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附：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“9个严禁”“9个一律”纪律要求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1．严禁拉帮结派，对搞团团伙伙、结党营私的，一律给予纪律处分；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2．严禁拉票贿选，对在民主推荐和选举中搞拉票、助选等非组织活动的，一律排除出人选名单，并视情节给予纪律处分，贿选的依法处理；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3．严禁买官卖官,对以谋取职务调整、晋升等为目的贿赂他人或者收受贿赂的，一律先停职或者免职,并依纪依法处理；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4．严禁跑官要官，对采取拉关系或者要挟等手段谋取职务或者职级待遇的，一律不得提拔使用；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5．严禁造假骗官，对篡改、伪造干部档案材料的,一律对相关人员给予组织处理或者纪律处分；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6．严禁说情打招呼，对搞封官许愿或者为他人提拔重用说情打招呼的，对私自干预下级干部选拔任用的，一律记录在案，情节严重的严肃追究责任；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7．严禁违规用人，对突击提拔调整干部、超职数配备干部和违反规定程序选拔任用干部的，一律宣布无效，并视情节对相关人员给予纪律处分；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8．严禁跑风漏气，对泄露、扩散涉及换届人事安排等保密内容的，一律追究相关人员责任；</w:t>
      </w:r>
    </w:p>
    <w:p>
      <w:pPr>
        <w:ind w:firstLine="560" w:firstLineChars="200"/>
      </w:pP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严禁干扰换届，对造谣、诬告他人或者妨害他人自由行使选举权的，一律严厉查处，涉嫌违法犯罪的移送司法机关处理。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020C7"/>
    <w:rsid w:val="55302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2019-12-22T12:10:00Z</dcterms:created>
  <dc:creator>高爱军</dc:creator>
  <cp:lastModifiedBy>高爱军</cp:lastModifiedBy>
  <dcterms:modified xsi:type="dcterms:W3CDTF">2019-12-22T12:11:22Z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